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C576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Theme="minorEastAsia" w:hAnsiTheme="minorEastAsia" w:cstheme="majorEastAsia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8</w:t>
      </w:r>
    </w:p>
    <w:p w14:paraId="65E4269F">
      <w:pPr>
        <w:pStyle w:val="2"/>
        <w:jc w:val="center"/>
        <w:rPr>
          <w:b/>
          <w:sz w:val="32"/>
        </w:rPr>
      </w:pPr>
      <w:r>
        <w:rPr>
          <w:rFonts w:hint="eastAsia"/>
          <w:b/>
          <w:sz w:val="32"/>
        </w:rPr>
        <w:t>评审办法</w:t>
      </w:r>
    </w:p>
    <w:p w14:paraId="325929DD">
      <w:pPr>
        <w:pStyle w:val="2"/>
        <w:tabs>
          <w:tab w:val="left" w:pos="1935"/>
        </w:tabs>
        <w:spacing w:line="400" w:lineRule="exact"/>
        <w:ind w:firstLine="422" w:firstLineChars="200"/>
        <w:rPr>
          <w:b/>
          <w:sz w:val="21"/>
        </w:rPr>
      </w:pPr>
      <w:r>
        <w:rPr>
          <w:rFonts w:hint="eastAsia"/>
          <w:b/>
          <w:sz w:val="21"/>
        </w:rPr>
        <w:t>谈判小组以竞争性谈判采购文件为依据，对响应文件进行评审，在全部满足竞争性谈判采购文件实质性要求和条件的前提下，按最后报价由低到高排列成交候选供应商顺序（最后报价相同时，依次按节能环保产品优先、技术指标高优先、质保期长优先、交货期短优先、故障响应时间短优先的顺序排列；最后报价相同且前述指标均相同时，由谈判小组各成员对最后报价相同的供应商当场投票表决，得票多者优先；按前述程序仍无法确定供应商排名顺序的，由评审委员会抽签决定），并依照次序确定成交供应商。</w:t>
      </w:r>
    </w:p>
    <w:p w14:paraId="443D24E4">
      <w:pPr>
        <w:snapToGrid w:val="0"/>
        <w:ind w:left="420" w:hanging="420" w:hangingChars="200"/>
        <w:rPr>
          <w:rFonts w:ascii="宋体" w:hAnsi="宋体"/>
          <w:szCs w:val="21"/>
        </w:rPr>
      </w:pPr>
    </w:p>
    <w:p w14:paraId="1D9D1884">
      <w:pPr>
        <w:pStyle w:val="2"/>
        <w:spacing w:line="440" w:lineRule="exact"/>
        <w:rPr>
          <w:rFonts w:asciiTheme="minorEastAsia" w:hAnsiTheme="minorEastAsia" w:cstheme="minorEastAsia"/>
          <w:szCs w:val="21"/>
        </w:rPr>
      </w:pPr>
    </w:p>
    <w:p w14:paraId="7B5D2EEF">
      <w:bookmarkStart w:id="0" w:name="_GoBack"/>
      <w:bookmarkEnd w:id="0"/>
    </w:p>
    <w:sectPr>
      <w:footerReference r:id="rId3" w:type="default"/>
      <w:pgSz w:w="11906" w:h="16838"/>
      <w:pgMar w:top="1134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7326942"/>
    </w:sdtPr>
    <w:sdtContent>
      <w:p w14:paraId="57EFA2EE">
        <w:pPr>
          <w:pStyle w:val="3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4A73F5"/>
  <w:p w14:paraId="064F3C46"/>
  <w:p w14:paraId="28C7FAB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2026-04-16T06:06:36Z</dcterms:created>
  <dc:creator>Administrator</dc:creator>
  <cp:lastModifiedBy>Administrator</cp:lastModifiedBy>
  <dcterms:modified xsi:type="dcterms:W3CDTF">2026-04-16T06:06:48Z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8A3ED3BD8D9F4ACCA7C659B5CC425F43_12</vt:lpwstr>
  </property>
</Properties>
</file>