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A74C3">
      <w:pPr>
        <w:rPr>
          <w:rFonts w:ascii="宋体" w:hAnsi="宋体" w:eastAsia="宋体"/>
          <w:color w:val="auto"/>
          <w:sz w:val="24"/>
          <w:szCs w:val="24"/>
          <w:highlight w:val="none"/>
        </w:rPr>
      </w:pPr>
      <w:r>
        <w:rPr>
          <w:rFonts w:hint="eastAsia" w:ascii="宋体" w:hAnsi="宋体" w:eastAsia="宋体"/>
          <w:b/>
          <w:color w:val="auto"/>
          <w:sz w:val="24"/>
          <w:szCs w:val="24"/>
          <w:highlight w:val="none"/>
        </w:rPr>
        <w:t>附件1：</w:t>
      </w:r>
    </w:p>
    <w:tbl>
      <w:tblPr>
        <w:tblStyle w:val="3"/>
        <w:tblW w:w="100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36"/>
        <w:gridCol w:w="692"/>
        <w:gridCol w:w="900"/>
        <w:gridCol w:w="3126"/>
        <w:gridCol w:w="3935"/>
      </w:tblGrid>
      <w:tr w14:paraId="5700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098" w:type="dxa"/>
            <w:gridSpan w:val="6"/>
            <w:noWrap w:val="0"/>
            <w:vAlign w:val="center"/>
          </w:tcPr>
          <w:p w14:paraId="33BC57EA">
            <w:pPr>
              <w:pStyle w:val="2"/>
              <w:snapToGrid w:val="0"/>
              <w:spacing w:line="276" w:lineRule="auto"/>
              <w:jc w:val="center"/>
              <w:outlineLvl w:val="0"/>
              <w:rPr>
                <w:rFonts w:hAnsi="宋体"/>
                <w:b/>
                <w:color w:val="auto"/>
                <w:highlight w:val="none"/>
              </w:rPr>
            </w:pPr>
            <w:r>
              <w:rPr>
                <w:rFonts w:hAnsi="宋体"/>
                <w:b/>
                <w:color w:val="auto"/>
                <w:highlight w:val="none"/>
              </w:rPr>
              <w:t>一、项目要求及技术需求</w:t>
            </w:r>
          </w:p>
        </w:tc>
      </w:tr>
      <w:tr w14:paraId="7032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9" w:type="dxa"/>
            <w:noWrap w:val="0"/>
            <w:vAlign w:val="center"/>
          </w:tcPr>
          <w:p w14:paraId="6A6DC8D9">
            <w:pPr>
              <w:pStyle w:val="2"/>
              <w:snapToGrid w:val="0"/>
              <w:spacing w:line="276" w:lineRule="auto"/>
              <w:jc w:val="center"/>
              <w:outlineLvl w:val="0"/>
              <w:rPr>
                <w:rFonts w:hAnsi="宋体"/>
                <w:b/>
                <w:color w:val="auto"/>
                <w:highlight w:val="none"/>
              </w:rPr>
            </w:pPr>
            <w:r>
              <w:rPr>
                <w:rFonts w:hAnsi="宋体"/>
                <w:b/>
                <w:color w:val="auto"/>
                <w:highlight w:val="none"/>
              </w:rPr>
              <w:t>序号</w:t>
            </w:r>
          </w:p>
        </w:tc>
        <w:tc>
          <w:tcPr>
            <w:tcW w:w="1428" w:type="dxa"/>
            <w:gridSpan w:val="2"/>
            <w:noWrap w:val="0"/>
            <w:vAlign w:val="center"/>
          </w:tcPr>
          <w:p w14:paraId="1082469B">
            <w:pPr>
              <w:pStyle w:val="2"/>
              <w:snapToGrid w:val="0"/>
              <w:spacing w:line="276" w:lineRule="auto"/>
              <w:jc w:val="center"/>
              <w:outlineLvl w:val="0"/>
              <w:rPr>
                <w:rFonts w:hAnsi="宋体"/>
                <w:b/>
                <w:color w:val="auto"/>
                <w:highlight w:val="none"/>
              </w:rPr>
            </w:pPr>
            <w:r>
              <w:rPr>
                <w:rFonts w:hAnsi="宋体"/>
                <w:b/>
                <w:color w:val="auto"/>
                <w:highlight w:val="none"/>
              </w:rPr>
              <w:t>采购内容</w:t>
            </w:r>
          </w:p>
        </w:tc>
        <w:tc>
          <w:tcPr>
            <w:tcW w:w="900" w:type="dxa"/>
            <w:noWrap w:val="0"/>
            <w:vAlign w:val="center"/>
          </w:tcPr>
          <w:p w14:paraId="1929309A">
            <w:pPr>
              <w:pStyle w:val="2"/>
              <w:snapToGrid w:val="0"/>
              <w:spacing w:line="276" w:lineRule="auto"/>
              <w:jc w:val="center"/>
              <w:outlineLvl w:val="0"/>
              <w:rPr>
                <w:rFonts w:hAnsi="宋体"/>
                <w:b/>
                <w:color w:val="auto"/>
                <w:highlight w:val="none"/>
              </w:rPr>
            </w:pPr>
            <w:r>
              <w:rPr>
                <w:rFonts w:hAnsi="宋体"/>
                <w:b/>
                <w:color w:val="auto"/>
                <w:highlight w:val="none"/>
              </w:rPr>
              <w:t>数量</w:t>
            </w:r>
          </w:p>
        </w:tc>
        <w:tc>
          <w:tcPr>
            <w:tcW w:w="3126" w:type="dxa"/>
            <w:noWrap w:val="0"/>
            <w:vAlign w:val="center"/>
          </w:tcPr>
          <w:p w14:paraId="7BDFEB52">
            <w:pPr>
              <w:pStyle w:val="2"/>
              <w:snapToGrid w:val="0"/>
              <w:spacing w:line="276" w:lineRule="auto"/>
              <w:jc w:val="center"/>
              <w:outlineLvl w:val="0"/>
              <w:rPr>
                <w:rFonts w:hAnsi="宋体"/>
                <w:b/>
                <w:color w:val="auto"/>
                <w:highlight w:val="none"/>
              </w:rPr>
            </w:pPr>
            <w:r>
              <w:rPr>
                <w:rFonts w:hAnsi="宋体"/>
                <w:b/>
                <w:color w:val="auto"/>
                <w:highlight w:val="none"/>
              </w:rPr>
              <w:t>项目要求及技术需求</w:t>
            </w:r>
          </w:p>
        </w:tc>
        <w:tc>
          <w:tcPr>
            <w:tcW w:w="3935" w:type="dxa"/>
            <w:noWrap w:val="0"/>
            <w:vAlign w:val="center"/>
          </w:tcPr>
          <w:p w14:paraId="0C8D6AF2">
            <w:pPr>
              <w:pStyle w:val="2"/>
              <w:snapToGrid w:val="0"/>
              <w:spacing w:line="276" w:lineRule="auto"/>
              <w:jc w:val="center"/>
              <w:outlineLvl w:val="0"/>
              <w:rPr>
                <w:rFonts w:hint="eastAsia" w:hAnsi="宋体" w:eastAsia="宋体"/>
                <w:b/>
                <w:color w:val="auto"/>
                <w:highlight w:val="none"/>
                <w:lang w:eastAsia="zh-CN"/>
              </w:rPr>
            </w:pPr>
            <w:r>
              <w:rPr>
                <w:rFonts w:hint="eastAsia" w:hAnsi="宋体"/>
                <w:b/>
                <w:color w:val="auto"/>
                <w:highlight w:val="none"/>
                <w:lang w:eastAsia="zh-CN"/>
              </w:rPr>
              <w:t>备注</w:t>
            </w:r>
          </w:p>
        </w:tc>
      </w:tr>
      <w:tr w14:paraId="15DF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09" w:type="dxa"/>
            <w:noWrap w:val="0"/>
            <w:vAlign w:val="center"/>
          </w:tcPr>
          <w:p w14:paraId="3177CC2C">
            <w:pPr>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428" w:type="dxa"/>
            <w:gridSpan w:val="2"/>
            <w:noWrap w:val="0"/>
            <w:vAlign w:val="center"/>
          </w:tcPr>
          <w:p w14:paraId="164BD537">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彩色多普勒超声诊断仪</w:t>
            </w:r>
          </w:p>
        </w:tc>
        <w:tc>
          <w:tcPr>
            <w:tcW w:w="900" w:type="dxa"/>
            <w:noWrap w:val="0"/>
            <w:vAlign w:val="center"/>
          </w:tcPr>
          <w:p w14:paraId="30B8EEB3">
            <w:pPr>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2台</w:t>
            </w:r>
          </w:p>
        </w:tc>
        <w:tc>
          <w:tcPr>
            <w:tcW w:w="3126" w:type="dxa"/>
            <w:noWrap w:val="0"/>
            <w:vAlign w:val="center"/>
          </w:tcPr>
          <w:p w14:paraId="3FB8648E">
            <w:pPr>
              <w:spacing w:line="276" w:lineRule="auto"/>
              <w:jc w:val="center"/>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（该栏由报名企业进行填写）</w:t>
            </w:r>
          </w:p>
        </w:tc>
        <w:tc>
          <w:tcPr>
            <w:tcW w:w="3935" w:type="dxa"/>
            <w:noWrap w:val="0"/>
            <w:vAlign w:val="center"/>
          </w:tcPr>
          <w:p w14:paraId="446A8D79">
            <w:pPr>
              <w:spacing w:line="276"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val="0"/>
                <w:bCs w:val="0"/>
                <w:color w:val="auto"/>
                <w:sz w:val="18"/>
                <w:szCs w:val="18"/>
                <w:highlight w:val="none"/>
                <w:lang w:val="en-US" w:eastAsia="zh-CN"/>
              </w:rPr>
              <w:t>探头包括腹部、高频、心脏、阴超探头，带造影、弹性成像、小儿髋关节测量、盆底测量功能，浅表探头侧重肌骨超高频功能</w:t>
            </w:r>
          </w:p>
        </w:tc>
      </w:tr>
      <w:tr w14:paraId="680F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709" w:type="dxa"/>
            <w:noWrap w:val="0"/>
            <w:vAlign w:val="center"/>
          </w:tcPr>
          <w:p w14:paraId="7784C58E">
            <w:pPr>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428" w:type="dxa"/>
            <w:gridSpan w:val="2"/>
            <w:noWrap w:val="0"/>
            <w:vAlign w:val="center"/>
          </w:tcPr>
          <w:p w14:paraId="3D96A8D2">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彩色多普勒超声诊断仪</w:t>
            </w:r>
          </w:p>
        </w:tc>
        <w:tc>
          <w:tcPr>
            <w:tcW w:w="900" w:type="dxa"/>
            <w:noWrap w:val="0"/>
            <w:vAlign w:val="center"/>
          </w:tcPr>
          <w:p w14:paraId="4ECC2CDD">
            <w:pPr>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1台</w:t>
            </w:r>
          </w:p>
        </w:tc>
        <w:tc>
          <w:tcPr>
            <w:tcW w:w="3126" w:type="dxa"/>
            <w:noWrap w:val="0"/>
            <w:vAlign w:val="center"/>
          </w:tcPr>
          <w:p w14:paraId="58B01D39">
            <w:pPr>
              <w:spacing w:line="276"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（该栏由报名企业进行填写）</w:t>
            </w:r>
          </w:p>
        </w:tc>
        <w:tc>
          <w:tcPr>
            <w:tcW w:w="3935" w:type="dxa"/>
            <w:noWrap w:val="0"/>
            <w:vAlign w:val="center"/>
          </w:tcPr>
          <w:p w14:paraId="40C55DC5">
            <w:pPr>
              <w:spacing w:line="276"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探头包括腹部、高频、心脏、阴道超声探头，带造影，弹性成长、小儿髋关节测量、盆底功能测量功能，侧重心、血管功能</w:t>
            </w:r>
          </w:p>
        </w:tc>
      </w:tr>
      <w:tr w14:paraId="2E08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709" w:type="dxa"/>
            <w:noWrap w:val="0"/>
            <w:vAlign w:val="center"/>
          </w:tcPr>
          <w:p w14:paraId="0ED2FA74">
            <w:pPr>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428" w:type="dxa"/>
            <w:gridSpan w:val="2"/>
            <w:noWrap w:val="0"/>
            <w:vAlign w:val="center"/>
          </w:tcPr>
          <w:p w14:paraId="62791ED7">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彩色多普勒超声诊断仪</w:t>
            </w:r>
          </w:p>
        </w:tc>
        <w:tc>
          <w:tcPr>
            <w:tcW w:w="900" w:type="dxa"/>
            <w:noWrap w:val="0"/>
            <w:vAlign w:val="center"/>
          </w:tcPr>
          <w:p w14:paraId="5C06277A">
            <w:pPr>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2台</w:t>
            </w:r>
          </w:p>
        </w:tc>
        <w:tc>
          <w:tcPr>
            <w:tcW w:w="3126" w:type="dxa"/>
            <w:noWrap w:val="0"/>
            <w:vAlign w:val="center"/>
          </w:tcPr>
          <w:p w14:paraId="217585A3">
            <w:pPr>
              <w:spacing w:line="276"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（该栏由报名企业进行填写）</w:t>
            </w:r>
          </w:p>
        </w:tc>
        <w:tc>
          <w:tcPr>
            <w:tcW w:w="3935" w:type="dxa"/>
            <w:noWrap w:val="0"/>
            <w:vAlign w:val="center"/>
          </w:tcPr>
          <w:p w14:paraId="6380F024">
            <w:pPr>
              <w:spacing w:line="276"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探头包括腹部容积探头、阴超容积探头、高频探头、腹部常规探头，带输卵管造影功能，内膜容受性测量功能</w:t>
            </w:r>
          </w:p>
        </w:tc>
      </w:tr>
      <w:tr w14:paraId="51F5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09" w:type="dxa"/>
            <w:noWrap w:val="0"/>
            <w:vAlign w:val="center"/>
          </w:tcPr>
          <w:p w14:paraId="4E4EC5D3">
            <w:pPr>
              <w:spacing w:line="276"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428" w:type="dxa"/>
            <w:gridSpan w:val="2"/>
            <w:noWrap w:val="0"/>
            <w:vAlign w:val="center"/>
          </w:tcPr>
          <w:p w14:paraId="707F118B">
            <w:pPr>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移动彩色多普勒超声诊断仪</w:t>
            </w:r>
          </w:p>
        </w:tc>
        <w:tc>
          <w:tcPr>
            <w:tcW w:w="900" w:type="dxa"/>
            <w:noWrap w:val="0"/>
            <w:vAlign w:val="center"/>
          </w:tcPr>
          <w:p w14:paraId="39C7B67D">
            <w:pPr>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1台</w:t>
            </w:r>
          </w:p>
        </w:tc>
        <w:tc>
          <w:tcPr>
            <w:tcW w:w="3126" w:type="dxa"/>
            <w:noWrap w:val="0"/>
            <w:vAlign w:val="center"/>
          </w:tcPr>
          <w:p w14:paraId="412D5440">
            <w:pPr>
              <w:spacing w:line="276"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（该栏由报名企业进行填写）</w:t>
            </w:r>
          </w:p>
        </w:tc>
        <w:tc>
          <w:tcPr>
            <w:tcW w:w="3935" w:type="dxa"/>
            <w:noWrap w:val="0"/>
            <w:vAlign w:val="center"/>
          </w:tcPr>
          <w:p w14:paraId="387638B7">
            <w:pPr>
              <w:spacing w:line="276"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探头包含腹部、浅表、心脏、阴超探头，其中浅表为超高频探头</w:t>
            </w:r>
          </w:p>
        </w:tc>
      </w:tr>
      <w:tr w14:paraId="1541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98" w:type="dxa"/>
            <w:gridSpan w:val="6"/>
            <w:noWrap w:val="0"/>
            <w:vAlign w:val="center"/>
          </w:tcPr>
          <w:p w14:paraId="4421BC7B">
            <w:pPr>
              <w:pStyle w:val="2"/>
              <w:snapToGrid w:val="0"/>
              <w:spacing w:line="360" w:lineRule="auto"/>
              <w:jc w:val="center"/>
              <w:outlineLvl w:val="0"/>
              <w:rPr>
                <w:rFonts w:hAnsi="宋体"/>
                <w:b/>
                <w:color w:val="auto"/>
                <w:highlight w:val="none"/>
              </w:rPr>
            </w:pPr>
            <w:r>
              <w:rPr>
                <w:rFonts w:hint="eastAsia" w:hAnsi="宋体"/>
                <w:b/>
                <w:color w:val="auto"/>
                <w:highlight w:val="none"/>
              </w:rPr>
              <w:t>二、商务要求表</w:t>
            </w:r>
          </w:p>
        </w:tc>
      </w:tr>
      <w:tr w14:paraId="35E3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445" w:type="dxa"/>
            <w:gridSpan w:val="2"/>
            <w:noWrap w:val="0"/>
            <w:vAlign w:val="center"/>
          </w:tcPr>
          <w:p w14:paraId="44A69097">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质保期</w:t>
            </w:r>
          </w:p>
        </w:tc>
        <w:tc>
          <w:tcPr>
            <w:tcW w:w="8653" w:type="dxa"/>
            <w:gridSpan w:val="4"/>
            <w:noWrap w:val="0"/>
            <w:vAlign w:val="center"/>
          </w:tcPr>
          <w:p w14:paraId="5C52740D">
            <w:pPr>
              <w:pStyle w:val="2"/>
              <w:snapToGrid w:val="0"/>
              <w:spacing w:line="360" w:lineRule="auto"/>
              <w:outlineLvl w:val="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（该栏由报名企业进行填写）</w:t>
            </w:r>
          </w:p>
          <w:p w14:paraId="5F33757F">
            <w:pPr>
              <w:pStyle w:val="2"/>
              <w:snapToGrid w:val="0"/>
              <w:spacing w:line="360" w:lineRule="auto"/>
              <w:outlineLvl w:val="0"/>
              <w:rPr>
                <w:rFonts w:hAnsi="宋体"/>
                <w:color w:val="auto"/>
                <w:highlight w:val="none"/>
              </w:rPr>
            </w:pPr>
            <w:r>
              <w:rPr>
                <w:rFonts w:hint="eastAsia" w:hAnsi="宋体" w:cs="宋体"/>
                <w:color w:val="auto"/>
                <w:highlight w:val="none"/>
              </w:rPr>
              <w:t>（如：</w:t>
            </w:r>
            <w:r>
              <w:rPr>
                <w:rFonts w:hint="eastAsia" w:hAnsi="宋体" w:cs="宋体"/>
                <w:color w:val="auto"/>
                <w:highlight w:val="none"/>
                <w:lang w:eastAsia="zh-CN"/>
              </w:rPr>
              <w:t>货物</w:t>
            </w:r>
            <w:r>
              <w:rPr>
                <w:rFonts w:hint="eastAsia" w:hAnsi="宋体" w:cs="宋体"/>
                <w:color w:val="auto"/>
                <w:highlight w:val="none"/>
                <w:lang w:val="en-US" w:eastAsia="zh-CN"/>
              </w:rPr>
              <w:t>1</w:t>
            </w:r>
            <w:r>
              <w:rPr>
                <w:rFonts w:hint="eastAsia" w:ascii="宋体" w:hAnsi="宋体" w:eastAsia="宋体" w:cs="宋体"/>
                <w:color w:val="auto"/>
                <w:szCs w:val="21"/>
                <w:highlight w:val="none"/>
                <w:lang w:val="en-US" w:eastAsia="zh-CN"/>
              </w:rPr>
              <w:t>彩色多普勒超声诊断仪</w:t>
            </w:r>
            <w:r>
              <w:rPr>
                <w:rFonts w:hint="eastAsia" w:hAnsi="宋体" w:cs="宋体"/>
                <w:color w:val="auto"/>
                <w:highlight w:val="none"/>
              </w:rPr>
              <w:t>保质期</w:t>
            </w:r>
            <w:r>
              <w:rPr>
                <w:rFonts w:hint="eastAsia" w:hAnsi="宋体" w:cs="宋体"/>
                <w:color w:val="auto"/>
                <w:highlight w:val="none"/>
                <w:lang w:val="en-US" w:eastAsia="zh-CN"/>
              </w:rPr>
              <w:t>XX</w:t>
            </w:r>
            <w:r>
              <w:rPr>
                <w:rFonts w:hint="eastAsia" w:hAnsi="宋体" w:cs="宋体"/>
                <w:color w:val="auto"/>
                <w:highlight w:val="none"/>
              </w:rPr>
              <w:t>年</w:t>
            </w:r>
            <w:r>
              <w:rPr>
                <w:rFonts w:hint="eastAsia" w:hAnsi="宋体" w:cs="宋体"/>
                <w:color w:val="auto"/>
                <w:highlight w:val="none"/>
                <w:lang w:eastAsia="zh-CN"/>
              </w:rPr>
              <w:t>，货物</w:t>
            </w:r>
            <w:r>
              <w:rPr>
                <w:rFonts w:hint="eastAsia" w:hAnsi="宋体" w:cs="宋体"/>
                <w:color w:val="auto"/>
                <w:highlight w:val="none"/>
                <w:lang w:val="en-US" w:eastAsia="zh-CN"/>
              </w:rPr>
              <w:t>2</w:t>
            </w:r>
            <w:r>
              <w:rPr>
                <w:rFonts w:hint="eastAsia" w:ascii="宋体" w:hAnsi="宋体" w:eastAsia="宋体" w:cs="宋体"/>
                <w:color w:val="auto"/>
                <w:szCs w:val="21"/>
                <w:highlight w:val="none"/>
                <w:lang w:val="en-US" w:eastAsia="zh-CN"/>
              </w:rPr>
              <w:t>彩色多普勒超声诊断仪</w:t>
            </w:r>
            <w:r>
              <w:rPr>
                <w:rFonts w:hint="eastAsia" w:hAnsi="宋体" w:cs="宋体"/>
                <w:color w:val="auto"/>
                <w:highlight w:val="none"/>
              </w:rPr>
              <w:t>保质期</w:t>
            </w:r>
            <w:r>
              <w:rPr>
                <w:rFonts w:hint="eastAsia" w:hAnsi="宋体" w:cs="宋体"/>
                <w:color w:val="auto"/>
                <w:highlight w:val="none"/>
                <w:lang w:val="en-US" w:eastAsia="zh-CN"/>
              </w:rPr>
              <w:t>XX</w:t>
            </w:r>
            <w:r>
              <w:rPr>
                <w:rFonts w:hint="eastAsia" w:hAnsi="宋体" w:cs="宋体"/>
                <w:color w:val="auto"/>
                <w:highlight w:val="none"/>
              </w:rPr>
              <w:t>年，</w:t>
            </w:r>
            <w:r>
              <w:rPr>
                <w:rFonts w:hint="eastAsia" w:hAnsi="宋体" w:cs="宋体"/>
                <w:color w:val="auto"/>
                <w:highlight w:val="none"/>
                <w:lang w:eastAsia="zh-CN"/>
              </w:rPr>
              <w:t>货物</w:t>
            </w:r>
            <w:r>
              <w:rPr>
                <w:rFonts w:hint="eastAsia" w:hAnsi="宋体" w:cs="宋体"/>
                <w:color w:val="auto"/>
                <w:highlight w:val="none"/>
                <w:lang w:val="en-US" w:eastAsia="zh-CN"/>
              </w:rPr>
              <w:t>3</w:t>
            </w:r>
            <w:r>
              <w:rPr>
                <w:rFonts w:hint="eastAsia" w:ascii="宋体" w:hAnsi="宋体" w:eastAsia="宋体" w:cs="宋体"/>
                <w:color w:val="auto"/>
                <w:szCs w:val="21"/>
                <w:highlight w:val="none"/>
                <w:lang w:val="en-US" w:eastAsia="zh-CN"/>
              </w:rPr>
              <w:t>彩色多普勒超声诊断仪</w:t>
            </w:r>
            <w:r>
              <w:rPr>
                <w:rFonts w:hint="eastAsia" w:hAnsi="宋体" w:cs="宋体"/>
                <w:color w:val="auto"/>
                <w:highlight w:val="none"/>
              </w:rPr>
              <w:t>保质期</w:t>
            </w:r>
            <w:r>
              <w:rPr>
                <w:rFonts w:hint="eastAsia" w:hAnsi="宋体" w:cs="宋体"/>
                <w:color w:val="auto"/>
                <w:highlight w:val="none"/>
                <w:lang w:val="en-US" w:eastAsia="zh-CN"/>
              </w:rPr>
              <w:t>XX</w:t>
            </w:r>
            <w:r>
              <w:rPr>
                <w:rFonts w:hint="eastAsia" w:hAnsi="宋体" w:cs="宋体"/>
                <w:color w:val="auto"/>
                <w:highlight w:val="none"/>
              </w:rPr>
              <w:t>年</w:t>
            </w:r>
            <w:r>
              <w:rPr>
                <w:rFonts w:hint="eastAsia" w:hAnsi="宋体" w:cs="宋体"/>
                <w:color w:val="auto"/>
                <w:highlight w:val="none"/>
                <w:lang w:eastAsia="zh-CN"/>
              </w:rPr>
              <w:t>，货物</w:t>
            </w:r>
            <w:r>
              <w:rPr>
                <w:rFonts w:hint="eastAsia" w:hAnsi="宋体" w:cs="宋体"/>
                <w:color w:val="auto"/>
                <w:highlight w:val="none"/>
                <w:lang w:val="en-US" w:eastAsia="zh-CN"/>
              </w:rPr>
              <w:t>4</w:t>
            </w:r>
            <w:r>
              <w:rPr>
                <w:rFonts w:hint="eastAsia" w:ascii="宋体" w:hAnsi="宋体" w:eastAsia="宋体" w:cs="宋体"/>
                <w:color w:val="auto"/>
                <w:szCs w:val="21"/>
                <w:highlight w:val="none"/>
                <w:lang w:val="en-US" w:eastAsia="zh-CN"/>
              </w:rPr>
              <w:t>移动彩色多普勒超声诊断仪</w:t>
            </w:r>
            <w:r>
              <w:rPr>
                <w:rFonts w:hint="eastAsia" w:hAnsi="宋体" w:cs="宋体"/>
                <w:color w:val="auto"/>
                <w:highlight w:val="none"/>
              </w:rPr>
              <w:t>保质期</w:t>
            </w:r>
            <w:r>
              <w:rPr>
                <w:rFonts w:hint="eastAsia" w:hAnsi="宋体" w:cs="宋体"/>
                <w:color w:val="auto"/>
                <w:highlight w:val="none"/>
                <w:lang w:val="en-US" w:eastAsia="zh-CN"/>
              </w:rPr>
              <w:t>XX</w:t>
            </w:r>
            <w:r>
              <w:rPr>
                <w:rFonts w:hint="eastAsia" w:hAnsi="宋体" w:cs="宋体"/>
                <w:color w:val="auto"/>
                <w:highlight w:val="none"/>
              </w:rPr>
              <w:t>年</w:t>
            </w:r>
            <w:r>
              <w:rPr>
                <w:rFonts w:hint="eastAsia" w:hAnsi="宋体" w:cs="宋体"/>
                <w:color w:val="auto"/>
                <w:highlight w:val="none"/>
                <w:lang w:eastAsia="zh-CN"/>
              </w:rPr>
              <w:t>，</w:t>
            </w:r>
            <w:r>
              <w:rPr>
                <w:rFonts w:hint="eastAsia" w:hAnsi="宋体" w:cs="宋体"/>
                <w:color w:val="auto"/>
                <w:highlight w:val="none"/>
              </w:rPr>
              <w:t>质保期内</w:t>
            </w:r>
            <w:r>
              <w:rPr>
                <w:rFonts w:hint="eastAsia" w:hAnsi="宋体" w:cs="宋体"/>
                <w:color w:val="auto"/>
                <w:highlight w:val="none"/>
                <w:lang w:eastAsia="zh-CN"/>
              </w:rPr>
              <w:t>无条件</w:t>
            </w:r>
            <w:r>
              <w:rPr>
                <w:rFonts w:hint="eastAsia" w:hAnsi="宋体" w:cs="宋体"/>
                <w:color w:val="auto"/>
                <w:highlight w:val="none"/>
              </w:rPr>
              <w:t>维修及更换配件，质保期后</w:t>
            </w:r>
            <w:r>
              <w:rPr>
                <w:rFonts w:hint="eastAsia" w:ascii="宋体" w:hAnsi="宋体" w:cs="宋体"/>
                <w:color w:val="auto"/>
                <w:szCs w:val="21"/>
                <w:highlight w:val="none"/>
              </w:rPr>
              <w:t>终身维护</w:t>
            </w:r>
            <w:r>
              <w:rPr>
                <w:rFonts w:hint="eastAsia" w:hAnsi="宋体" w:cs="宋体"/>
                <w:color w:val="auto"/>
                <w:highlight w:val="none"/>
              </w:rPr>
              <w:t>。）</w:t>
            </w:r>
          </w:p>
        </w:tc>
      </w:tr>
      <w:tr w14:paraId="5CA4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5" w:type="dxa"/>
            <w:gridSpan w:val="2"/>
            <w:noWrap w:val="0"/>
            <w:vAlign w:val="center"/>
          </w:tcPr>
          <w:p w14:paraId="34984909">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售后服务要求</w:t>
            </w:r>
          </w:p>
        </w:tc>
        <w:tc>
          <w:tcPr>
            <w:tcW w:w="8653" w:type="dxa"/>
            <w:gridSpan w:val="4"/>
            <w:noWrap w:val="0"/>
            <w:vAlign w:val="center"/>
          </w:tcPr>
          <w:p w14:paraId="2F7C6B00">
            <w:pPr>
              <w:pStyle w:val="2"/>
              <w:snapToGrid w:val="0"/>
              <w:spacing w:line="360" w:lineRule="auto"/>
              <w:outlineLvl w:val="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（该栏由报名企业进行填写）</w:t>
            </w:r>
          </w:p>
          <w:p w14:paraId="50A56397">
            <w:pPr>
              <w:pStyle w:val="2"/>
              <w:snapToGrid w:val="0"/>
              <w:spacing w:line="360" w:lineRule="auto"/>
              <w:outlineLvl w:val="0"/>
              <w:rPr>
                <w:rFonts w:hint="eastAsia" w:hAnsi="宋体" w:eastAsia="宋体"/>
                <w:color w:val="auto"/>
                <w:highlight w:val="none"/>
                <w:lang w:eastAsia="zh-CN"/>
              </w:rPr>
            </w:pPr>
            <w:r>
              <w:rPr>
                <w:rFonts w:hint="eastAsia" w:ascii="宋体" w:hAnsi="宋体" w:eastAsia="宋体" w:cs="宋体"/>
                <w:b w:val="0"/>
                <w:bCs w:val="0"/>
                <w:color w:val="auto"/>
                <w:szCs w:val="21"/>
                <w:highlight w:val="none"/>
                <w:lang w:val="en-US" w:eastAsia="zh-CN"/>
              </w:rPr>
              <w:t>如：</w:t>
            </w:r>
            <w:r>
              <w:rPr>
                <w:rFonts w:hint="eastAsia" w:hAnsi="宋体"/>
                <w:b w:val="0"/>
                <w:bCs w:val="0"/>
                <w:color w:val="auto"/>
                <w:highlight w:val="none"/>
              </w:rPr>
              <w:t>免费送</w:t>
            </w:r>
            <w:r>
              <w:rPr>
                <w:rFonts w:hint="eastAsia" w:hAnsi="宋体"/>
                <w:color w:val="auto"/>
                <w:highlight w:val="none"/>
              </w:rPr>
              <w:t>货上门、安装及调试；</w:t>
            </w:r>
            <w:r>
              <w:rPr>
                <w:rFonts w:hint="eastAsia" w:hAnsi="宋体"/>
                <w:color w:val="auto"/>
                <w:highlight w:val="none"/>
                <w:lang w:eastAsia="zh-CN"/>
              </w:rPr>
              <w:t>系统</w:t>
            </w:r>
            <w:r>
              <w:rPr>
                <w:rFonts w:hint="eastAsia" w:hAnsi="宋体"/>
                <w:color w:val="auto"/>
                <w:highlight w:val="none"/>
              </w:rPr>
              <w:t>发生故障时接到通知后</w:t>
            </w:r>
            <w:r>
              <w:rPr>
                <w:rFonts w:hint="eastAsia" w:hAnsi="宋体"/>
                <w:color w:val="auto"/>
                <w:highlight w:val="none"/>
                <w:u w:val="single"/>
              </w:rPr>
              <w:t>（   ）</w:t>
            </w:r>
            <w:r>
              <w:rPr>
                <w:rFonts w:hint="eastAsia" w:hAnsi="宋体"/>
                <w:color w:val="auto"/>
                <w:highlight w:val="none"/>
              </w:rPr>
              <w:t>小时内响应，</w:t>
            </w:r>
            <w:r>
              <w:rPr>
                <w:rFonts w:hint="eastAsia" w:hAnsi="宋体"/>
                <w:color w:val="auto"/>
                <w:highlight w:val="none"/>
                <w:u w:val="single"/>
              </w:rPr>
              <w:t>（  ）</w:t>
            </w:r>
            <w:r>
              <w:rPr>
                <w:rFonts w:hint="eastAsia" w:hAnsi="宋体"/>
                <w:color w:val="auto"/>
                <w:highlight w:val="none"/>
              </w:rPr>
              <w:t>小时内到达现场；定期</w:t>
            </w:r>
            <w:r>
              <w:rPr>
                <w:rFonts w:hint="eastAsia" w:hAnsi="宋体"/>
                <w:color w:val="auto"/>
                <w:highlight w:val="none"/>
                <w:lang w:eastAsia="zh-CN"/>
              </w:rPr>
              <w:t>维护</w:t>
            </w:r>
            <w:r>
              <w:rPr>
                <w:rFonts w:hint="eastAsia" w:hAnsi="宋体"/>
                <w:color w:val="auto"/>
                <w:highlight w:val="none"/>
              </w:rPr>
              <w:t>；提供终身维护</w:t>
            </w:r>
            <w:r>
              <w:rPr>
                <w:rFonts w:hint="eastAsia" w:hAnsi="宋体"/>
                <w:color w:val="auto"/>
                <w:highlight w:val="none"/>
                <w:lang w:eastAsia="zh-CN"/>
              </w:rPr>
              <w:t>等</w:t>
            </w:r>
            <w:r>
              <w:rPr>
                <w:rFonts w:hint="eastAsia" w:hAnsi="宋体"/>
                <w:color w:val="auto"/>
                <w:highlight w:val="none"/>
              </w:rPr>
              <w:t>；培训：</w:t>
            </w:r>
            <w:r>
              <w:rPr>
                <w:rFonts w:hint="eastAsia" w:hAnsi="宋体" w:cs="宋体"/>
                <w:color w:val="auto"/>
                <w:highlight w:val="none"/>
              </w:rPr>
              <w:t>免费现场培训</w:t>
            </w:r>
            <w:r>
              <w:rPr>
                <w:rFonts w:hint="eastAsia" w:hAnsi="宋体" w:cs="宋体"/>
                <w:color w:val="auto"/>
                <w:highlight w:val="none"/>
                <w:lang w:eastAsia="zh-CN"/>
              </w:rPr>
              <w:t>等；交付要求、运维服务、</w:t>
            </w:r>
            <w:r>
              <w:rPr>
                <w:rFonts w:hint="eastAsia" w:ascii="宋体" w:hAnsi="宋体" w:eastAsia="宋体" w:cs="宋体"/>
                <w:color w:val="auto"/>
                <w:kern w:val="0"/>
                <w:szCs w:val="21"/>
                <w:highlight w:val="none"/>
              </w:rPr>
              <w:t>巡检服务</w:t>
            </w:r>
            <w:r>
              <w:rPr>
                <w:rFonts w:hint="eastAsia" w:hAnsi="宋体" w:cs="宋体"/>
                <w:color w:val="auto"/>
                <w:highlight w:val="none"/>
                <w:lang w:eastAsia="zh-CN"/>
              </w:rPr>
              <w:t>等</w:t>
            </w:r>
          </w:p>
        </w:tc>
      </w:tr>
      <w:tr w14:paraId="2F82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5" w:type="dxa"/>
            <w:gridSpan w:val="2"/>
            <w:noWrap w:val="0"/>
            <w:vAlign w:val="center"/>
          </w:tcPr>
          <w:p w14:paraId="47898C4E">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交货时间及地点</w:t>
            </w:r>
          </w:p>
        </w:tc>
        <w:tc>
          <w:tcPr>
            <w:tcW w:w="8653" w:type="dxa"/>
            <w:gridSpan w:val="4"/>
            <w:noWrap w:val="0"/>
            <w:vAlign w:val="center"/>
          </w:tcPr>
          <w:p w14:paraId="21B90209">
            <w:pPr>
              <w:pStyle w:val="2"/>
              <w:snapToGrid w:val="0"/>
              <w:spacing w:line="360" w:lineRule="auto"/>
              <w:outlineLvl w:val="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（该栏由报名企业进行填写）</w:t>
            </w:r>
          </w:p>
          <w:p w14:paraId="5D357C2F">
            <w:pPr>
              <w:pStyle w:val="2"/>
              <w:snapToGrid w:val="0"/>
              <w:spacing w:line="360" w:lineRule="auto"/>
              <w:outlineLvl w:val="0"/>
              <w:rPr>
                <w:rFonts w:hAnsi="宋体"/>
                <w:color w:val="auto"/>
                <w:highlight w:val="none"/>
              </w:rPr>
            </w:pPr>
            <w:r>
              <w:rPr>
                <w:rFonts w:hint="eastAsia" w:hAnsi="宋体"/>
                <w:color w:val="auto"/>
                <w:highlight w:val="none"/>
                <w:lang w:eastAsia="zh-CN"/>
              </w:rPr>
              <w:t>如：</w:t>
            </w:r>
            <w:r>
              <w:rPr>
                <w:rFonts w:hint="eastAsia" w:hAnsi="宋体"/>
                <w:color w:val="auto"/>
                <w:highlight w:val="none"/>
              </w:rPr>
              <w:t>自合同签订之日起</w:t>
            </w:r>
            <w:r>
              <w:rPr>
                <w:rFonts w:hint="eastAsia" w:hAnsi="宋体"/>
                <w:color w:val="auto"/>
                <w:highlight w:val="none"/>
                <w:u w:val="single"/>
              </w:rPr>
              <w:t>（      ）</w:t>
            </w:r>
            <w:r>
              <w:rPr>
                <w:rFonts w:hint="eastAsia" w:hAnsi="宋体"/>
                <w:color w:val="auto"/>
                <w:highlight w:val="none"/>
              </w:rPr>
              <w:t>天内；地点：广西区内采购人指定地点。</w:t>
            </w:r>
          </w:p>
        </w:tc>
      </w:tr>
      <w:tr w14:paraId="614C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45" w:type="dxa"/>
            <w:gridSpan w:val="2"/>
            <w:noWrap w:val="0"/>
            <w:vAlign w:val="center"/>
          </w:tcPr>
          <w:p w14:paraId="4FD93B3C">
            <w:pPr>
              <w:spacing w:line="360" w:lineRule="auto"/>
              <w:jc w:val="center"/>
              <w:rPr>
                <w:rFonts w:ascii="宋体" w:hAnsi="宋体" w:eastAsia="宋体"/>
                <w:b/>
                <w:color w:val="auto"/>
                <w:szCs w:val="21"/>
                <w:highlight w:val="none"/>
              </w:rPr>
            </w:pPr>
            <w:r>
              <w:rPr>
                <w:rFonts w:hint="eastAsia" w:ascii="宋体" w:hAnsi="宋体" w:eastAsia="宋体"/>
                <w:b/>
                <w:color w:val="auto"/>
                <w:szCs w:val="21"/>
                <w:highlight w:val="none"/>
              </w:rPr>
              <w:t>其它要求</w:t>
            </w:r>
          </w:p>
        </w:tc>
        <w:tc>
          <w:tcPr>
            <w:tcW w:w="8653" w:type="dxa"/>
            <w:gridSpan w:val="4"/>
            <w:noWrap w:val="0"/>
            <w:vAlign w:val="center"/>
          </w:tcPr>
          <w:p w14:paraId="4100F2B8">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1、投标报价必须包括设备的所有费用，包括采购、运输、劳务、管理、利润、税金、保险、协调、安装、调试、验收、培训、售后服务以及所有的不定因素的风险等。</w:t>
            </w:r>
          </w:p>
          <w:p w14:paraId="565ACEAC">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eastAsia="宋体"/>
                <w:color w:val="auto"/>
                <w:highlight w:val="none"/>
                <w:lang w:val="en-US" w:eastAsia="zh-CN"/>
              </w:rPr>
            </w:pPr>
            <w:r>
              <w:rPr>
                <w:rFonts w:hint="eastAsia" w:ascii="宋体" w:hAnsi="宋体" w:eastAsia="宋体"/>
                <w:color w:val="auto"/>
                <w:szCs w:val="21"/>
                <w:highlight w:val="none"/>
              </w:rPr>
              <w:t>2、设备必须是全新的；设备到货后，供货商和购买方应在现场进行清点；清点过程中如果发现因包装或运输不当引起的仪器外观或内部的损坏，供货商应负责更换；若发现错发/漏发情况，供货商应负责更换和补发。</w:t>
            </w:r>
          </w:p>
        </w:tc>
      </w:tr>
    </w:tbl>
    <w:p w14:paraId="17E804BE">
      <w:pPr>
        <w:wordWrap w:val="0"/>
        <w:jc w:val="both"/>
        <w:rPr>
          <w:rFonts w:hint="eastAsia" w:ascii="宋体" w:hAnsi="宋体" w:eastAsia="宋体" w:cs="宋体"/>
          <w:color w:val="auto"/>
          <w:sz w:val="28"/>
          <w:szCs w:val="28"/>
          <w:highlight w:val="none"/>
          <w:lang w:val="en-US" w:eastAsia="zh-CN"/>
        </w:rPr>
      </w:pPr>
      <w:bookmarkStart w:id="0" w:name="_GoBack"/>
      <w:bookmarkEnd w:id="0"/>
    </w:p>
    <w:p w14:paraId="01EC7B2B">
      <w:pPr>
        <w:wordWrap w:val="0"/>
        <w:jc w:val="righ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报名单位（章）：</w:t>
      </w:r>
      <w:r>
        <w:rPr>
          <w:rFonts w:hint="eastAsia" w:ascii="宋体" w:hAnsi="宋体" w:eastAsia="宋体" w:cs="宋体"/>
          <w:color w:val="auto"/>
          <w:sz w:val="28"/>
          <w:szCs w:val="28"/>
          <w:highlight w:val="none"/>
          <w:u w:val="single"/>
          <w:lang w:val="en-US" w:eastAsia="zh-CN"/>
        </w:rPr>
        <w:t xml:space="preserve">                    </w:t>
      </w:r>
    </w:p>
    <w:p w14:paraId="71909AA4">
      <w:pPr>
        <w:jc w:val="right"/>
        <w:rPr>
          <w:color w:val="auto"/>
          <w:highlight w:val="none"/>
        </w:rPr>
      </w:pPr>
      <w:r>
        <w:rPr>
          <w:rFonts w:hint="eastAsia" w:ascii="宋体" w:hAnsi="宋体" w:eastAsia="宋体"/>
          <w:color w:val="auto"/>
          <w:sz w:val="28"/>
          <w:szCs w:val="28"/>
          <w:highlight w:val="none"/>
          <w:lang w:eastAsia="zh-CN"/>
        </w:rPr>
        <w:t>日期：</w:t>
      </w:r>
      <w:r>
        <w:rPr>
          <w:rFonts w:hint="eastAsia" w:ascii="宋体" w:hAnsi="宋体" w:eastAsia="宋体"/>
          <w:color w:val="auto"/>
          <w:sz w:val="28"/>
          <w:szCs w:val="28"/>
          <w:highlight w:val="none"/>
          <w:lang w:val="en-US" w:eastAsia="zh-CN"/>
        </w:rPr>
        <w:t>2025</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lang w:val="en-US" w:eastAsia="zh-CN"/>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lang w:val="en-US" w:eastAsia="zh-CN"/>
        </w:rPr>
        <w:t xml:space="preserve">   </w:t>
      </w:r>
      <w:r>
        <w:rPr>
          <w:rFonts w:hint="eastAsia" w:ascii="宋体" w:hAnsi="宋体" w:eastAsia="宋体"/>
          <w:color w:val="auto"/>
          <w:sz w:val="28"/>
          <w:szCs w:val="28"/>
          <w:highlight w:val="none"/>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82259"/>
    <w:rsid w:val="0C382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val="0"/>
      <w:adjustRightInd/>
      <w:snapToGrid/>
      <w:spacing w:after="0"/>
      <w:jc w:val="both"/>
    </w:pPr>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2025-08-14T09:58:00Z</dcterms:created>
  <dc:creator>mn</dc:creator>
  <cp:lastModifiedBy>mn</cp:lastModifiedBy>
  <dcterms:modified xsi:type="dcterms:W3CDTF">2025-08-14T09:58:53Z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98C1C1382C5F4B359C05C9FB6D86A82C_11</vt:lpwstr>
  </property>
  <property fmtid="{D5CDD505-2E9C-101B-9397-08002B2CF9AE}" pid="4" name="KSOTemplateDocerSaveRecord">
    <vt:lpwstr>eyJoZGlkIjoiMzljMTQyZjgyMGZlYjc4ODEyMjdhZWMwZDg2ZDkyOTYiLCJ1c2VySWQiOiI1MDY4NDYxMDUifQ==</vt:lpwstr>
  </property>
</Properties>
</file>